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579A0" w14:textId="438881DC" w:rsidR="00EC1613" w:rsidRDefault="00EC1613" w:rsidP="00EC1613">
      <w:pPr>
        <w:rPr>
          <w:rFonts w:ascii="Century Gothic" w:hAnsi="Century Gothic"/>
          <w:b/>
          <w:sz w:val="44"/>
          <w:szCs w:val="44"/>
        </w:rPr>
      </w:pPr>
      <w:r w:rsidRPr="003C38C8">
        <w:rPr>
          <w:rFonts w:ascii="Century Gothic" w:hAnsi="Century Gothic"/>
          <w:b/>
          <w:sz w:val="44"/>
          <w:szCs w:val="44"/>
        </w:rPr>
        <w:t xml:space="preserve">Bourton </w:t>
      </w:r>
      <w:proofErr w:type="spellStart"/>
      <w:r w:rsidRPr="003C38C8">
        <w:rPr>
          <w:rFonts w:ascii="Century Gothic" w:hAnsi="Century Gothic"/>
          <w:b/>
          <w:sz w:val="44"/>
          <w:szCs w:val="44"/>
        </w:rPr>
        <w:t>PreSchool</w:t>
      </w:r>
      <w:proofErr w:type="spellEnd"/>
      <w:r w:rsidRPr="003C38C8">
        <w:rPr>
          <w:rFonts w:ascii="Century Gothic" w:hAnsi="Century Gothic"/>
          <w:b/>
          <w:sz w:val="44"/>
          <w:szCs w:val="44"/>
        </w:rPr>
        <w:t xml:space="preserve"> 202</w:t>
      </w:r>
      <w:r>
        <w:rPr>
          <w:rFonts w:ascii="Century Gothic" w:hAnsi="Century Gothic"/>
          <w:b/>
          <w:sz w:val="44"/>
          <w:szCs w:val="44"/>
        </w:rPr>
        <w:t>3/2024</w:t>
      </w:r>
    </w:p>
    <w:p w14:paraId="54A7DD45" w14:textId="66EAA7B7" w:rsidR="00EC1613" w:rsidRPr="003C38C8" w:rsidRDefault="00EC1613" w:rsidP="00EC1613">
      <w:pPr>
        <w:rPr>
          <w:rFonts w:ascii="Century Gothic" w:hAnsi="Century Gothic"/>
          <w:sz w:val="44"/>
          <w:szCs w:val="44"/>
          <w:lang w:eastAsia="en-US"/>
        </w:rPr>
      </w:pPr>
      <w:r w:rsidRPr="003C38C8">
        <w:rPr>
          <w:rFonts w:ascii="Century Gothic" w:hAnsi="Century Gothic"/>
          <w:b/>
          <w:sz w:val="44"/>
          <w:szCs w:val="44"/>
        </w:rPr>
        <w:t xml:space="preserve">Charging </w:t>
      </w:r>
      <w:r>
        <w:rPr>
          <w:rFonts w:ascii="Century Gothic" w:hAnsi="Century Gothic"/>
          <w:b/>
          <w:sz w:val="44"/>
          <w:szCs w:val="44"/>
        </w:rPr>
        <w:t>Advice</w:t>
      </w:r>
    </w:p>
    <w:p w14:paraId="46E07A81" w14:textId="77777777" w:rsidR="00EC1613" w:rsidRPr="00D1398E" w:rsidRDefault="00EC1613" w:rsidP="00EC1613">
      <w:pPr>
        <w:rPr>
          <w:rFonts w:ascii="Century Gothic" w:hAnsi="Century Gothic"/>
          <w:sz w:val="16"/>
          <w:szCs w:val="16"/>
          <w:lang w:eastAsia="en-US"/>
        </w:rPr>
      </w:pPr>
    </w:p>
    <w:p w14:paraId="2CC889EC" w14:textId="77777777" w:rsidR="00EC1613" w:rsidRDefault="00EC1613" w:rsidP="00EC1613">
      <w:pPr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Thank you for applying for a place at our pre-school. </w:t>
      </w:r>
    </w:p>
    <w:p w14:paraId="245FDB28" w14:textId="77777777" w:rsidR="00EC1613" w:rsidRDefault="00EC1613" w:rsidP="00EC1613">
      <w:pPr>
        <w:rPr>
          <w:rStyle w:val="Strong"/>
          <w:rFonts w:ascii="Century Gothic" w:hAnsi="Century Gothic" w:cs="Arial"/>
          <w:color w:val="000000"/>
          <w:sz w:val="22"/>
          <w:szCs w:val="22"/>
        </w:rPr>
      </w:pPr>
    </w:p>
    <w:p w14:paraId="0C675EC2" w14:textId="77777777" w:rsidR="00EC1613" w:rsidRPr="007033DD" w:rsidRDefault="00EC1613" w:rsidP="00EC1613">
      <w:pPr>
        <w:rPr>
          <w:rFonts w:ascii="Century Gothic" w:hAnsi="Century Gothic" w:cs="Arial"/>
          <w:color w:val="000000"/>
          <w:sz w:val="32"/>
          <w:szCs w:val="32"/>
        </w:rPr>
      </w:pPr>
      <w:r w:rsidRPr="007033DD">
        <w:rPr>
          <w:rStyle w:val="Strong"/>
          <w:rFonts w:ascii="Century Gothic" w:hAnsi="Century Gothic" w:cs="Arial"/>
          <w:color w:val="000000"/>
          <w:sz w:val="32"/>
          <w:szCs w:val="32"/>
        </w:rPr>
        <w:t>Your child’s entitlement to the funded Early Years Education</w:t>
      </w:r>
    </w:p>
    <w:p w14:paraId="74AAE80E" w14:textId="77777777" w:rsidR="00EC1613" w:rsidRDefault="00EC1613" w:rsidP="00EC1613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The entitlement to funded Early Years Education starts in the funding period which follows your child’s third birthday (or second birthday if the family is eligible).</w:t>
      </w:r>
    </w:p>
    <w:p w14:paraId="5B954809" w14:textId="77777777" w:rsidR="00EC1613" w:rsidRDefault="00EC1613" w:rsidP="00EC1613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 </w:t>
      </w:r>
      <w:hyperlink r:id="rId4" w:history="1">
        <w:r w:rsidRPr="00007614">
          <w:rPr>
            <w:rStyle w:val="Hyperlink"/>
            <w:rFonts w:ascii="Century Gothic" w:hAnsi="Century Gothic" w:cs="Arial"/>
            <w:sz w:val="22"/>
            <w:szCs w:val="22"/>
            <w:bdr w:val="none" w:sz="0" w:space="0" w:color="auto" w:frame="1"/>
          </w:rPr>
          <w:t>Children become entitled on 1 January, 1 April and 1 September</w:t>
        </w:r>
      </w:hyperlink>
    </w:p>
    <w:p w14:paraId="08F9714A" w14:textId="77777777" w:rsidR="00EC1613" w:rsidRPr="00007614" w:rsidRDefault="00EC1613" w:rsidP="00EC1613">
      <w:pPr>
        <w:pStyle w:val="NormalWeb"/>
        <w:shd w:val="clear" w:color="auto" w:fill="FFFFFF"/>
        <w:spacing w:before="0" w:beforeAutospacing="0" w:after="0" w:afterAutospacing="0" w:line="300" w:lineRule="atLeast"/>
        <w:rPr>
          <w:rFonts w:ascii="Century Gothic" w:hAnsi="Century Gothic" w:cs="Arial"/>
          <w:color w:val="000000"/>
          <w:sz w:val="22"/>
          <w:szCs w:val="22"/>
        </w:rPr>
      </w:pPr>
    </w:p>
    <w:tbl>
      <w:tblPr>
        <w:tblW w:w="9866" w:type="dxa"/>
        <w:jc w:val="center"/>
        <w:shd w:val="clear" w:color="auto" w:fill="C6D9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3258"/>
        <w:gridCol w:w="2865"/>
      </w:tblGrid>
      <w:tr w:rsidR="00EC1613" w14:paraId="7CDAD126" w14:textId="77777777" w:rsidTr="00EC1613">
        <w:trPr>
          <w:trHeight w:val="453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647BEC90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 xml:space="preserve">When is your </w:t>
            </w:r>
            <w:proofErr w:type="gramStart"/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child's</w:t>
            </w:r>
            <w:proofErr w:type="gramEnd"/>
          </w:p>
          <w:p w14:paraId="012F3180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birthday?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vAlign w:val="center"/>
            <w:hideMark/>
          </w:tcPr>
          <w:p w14:paraId="0A8A9F2B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Your child becomes</w:t>
            </w:r>
          </w:p>
          <w:p w14:paraId="0308F9C9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eligible for funding</w:t>
            </w:r>
          </w:p>
        </w:tc>
        <w:tc>
          <w:tcPr>
            <w:tcW w:w="2865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vAlign w:val="center"/>
            <w:hideMark/>
          </w:tcPr>
          <w:p w14:paraId="0A6345BD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Period when funding</w:t>
            </w:r>
          </w:p>
          <w:p w14:paraId="1D7717DA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</w:rPr>
            </w:pPr>
            <w:r w:rsidRPr="00007614">
              <w:rPr>
                <w:rStyle w:val="Strong"/>
                <w:rFonts w:ascii="Century Gothic" w:hAnsi="Century Gothic" w:cs="Arial"/>
                <w:color w:val="000000"/>
              </w:rPr>
              <w:t>starts</w:t>
            </w:r>
          </w:p>
        </w:tc>
      </w:tr>
      <w:tr w:rsidR="00EC1613" w14:paraId="48FD7543" w14:textId="77777777" w:rsidTr="00EC1613">
        <w:trPr>
          <w:trHeight w:val="521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719698A3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1 January - 31 March</w:t>
            </w:r>
          </w:p>
          <w:p w14:paraId="396A8C8B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(Spring)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479E768E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From 1 April</w:t>
            </w:r>
          </w:p>
        </w:tc>
        <w:tc>
          <w:tcPr>
            <w:tcW w:w="2865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2536F90F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Summer</w:t>
            </w:r>
          </w:p>
        </w:tc>
      </w:tr>
      <w:tr w:rsidR="00EC1613" w14:paraId="2F77BCC3" w14:textId="77777777" w:rsidTr="00EC1613">
        <w:trPr>
          <w:trHeight w:val="481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3E8869C0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1 April - 31 August</w:t>
            </w:r>
          </w:p>
          <w:p w14:paraId="124DBF7F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(Summer)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4BB82F52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From 1 September</w:t>
            </w:r>
          </w:p>
        </w:tc>
        <w:tc>
          <w:tcPr>
            <w:tcW w:w="2865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EAEDE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73FC41DD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Autumn</w:t>
            </w:r>
          </w:p>
        </w:tc>
      </w:tr>
      <w:tr w:rsidR="00EC1613" w14:paraId="472BAA14" w14:textId="77777777" w:rsidTr="00EC1613">
        <w:trPr>
          <w:trHeight w:val="362"/>
          <w:jc w:val="center"/>
        </w:trPr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1F9159E3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1 September - 31 December</w:t>
            </w:r>
          </w:p>
          <w:p w14:paraId="26321329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(Autumn)  </w:t>
            </w:r>
          </w:p>
        </w:tc>
        <w:tc>
          <w:tcPr>
            <w:tcW w:w="0" w:type="auto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6A15E07D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From 1 January</w:t>
            </w:r>
          </w:p>
        </w:tc>
        <w:tc>
          <w:tcPr>
            <w:tcW w:w="2865" w:type="dxa"/>
            <w:tcBorders>
              <w:top w:val="dotted" w:sz="6" w:space="0" w:color="B8C6CC"/>
              <w:left w:val="dotted" w:sz="6" w:space="0" w:color="B8C6CC"/>
              <w:bottom w:val="dotted" w:sz="6" w:space="0" w:color="B8C6CC"/>
              <w:right w:val="dotted" w:sz="6" w:space="0" w:color="B8C6CC"/>
            </w:tcBorders>
            <w:shd w:val="clear" w:color="auto" w:fill="FFFFFF"/>
            <w:tcMar>
              <w:top w:w="168" w:type="dxa"/>
              <w:left w:w="240" w:type="dxa"/>
              <w:bottom w:w="168" w:type="dxa"/>
              <w:right w:w="240" w:type="dxa"/>
            </w:tcMar>
            <w:hideMark/>
          </w:tcPr>
          <w:p w14:paraId="6451F805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Spring</w:t>
            </w:r>
          </w:p>
          <w:p w14:paraId="37A4C523" w14:textId="77777777" w:rsidR="00EC1613" w:rsidRPr="00007614" w:rsidRDefault="00EC1613" w:rsidP="006E653E">
            <w:pPr>
              <w:pStyle w:val="NormalWeb"/>
              <w:spacing w:before="0" w:beforeAutospacing="0" w:after="0" w:afterAutospacing="0" w:line="300" w:lineRule="atLeast"/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007614">
              <w:rPr>
                <w:rFonts w:ascii="Century Gothic" w:hAnsi="Century Gothic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1289D5A" w14:textId="77777777" w:rsidR="00EC1613" w:rsidRPr="007033DD" w:rsidRDefault="00EC1613" w:rsidP="00EC1613">
      <w:pPr>
        <w:rPr>
          <w:rFonts w:ascii="Century Gothic" w:hAnsi="Century Gothic"/>
          <w:sz w:val="16"/>
          <w:szCs w:val="16"/>
          <w:lang w:eastAsia="en-US"/>
        </w:rPr>
      </w:pPr>
    </w:p>
    <w:p w14:paraId="3E29689A" w14:textId="133F89FA" w:rsidR="00EC1613" w:rsidRDefault="00EC1613" w:rsidP="00EC1613">
      <w:pPr>
        <w:jc w:val="both"/>
        <w:rPr>
          <w:rFonts w:ascii="Century Gothic" w:hAnsi="Century Gothic"/>
          <w:sz w:val="22"/>
          <w:szCs w:val="22"/>
          <w:lang w:eastAsia="en-US"/>
        </w:rPr>
      </w:pPr>
      <w:r>
        <w:rPr>
          <w:rFonts w:ascii="Century Gothic" w:hAnsi="Century Gothic"/>
          <w:sz w:val="22"/>
          <w:szCs w:val="22"/>
          <w:lang w:eastAsia="en-US"/>
        </w:rPr>
        <w:t>You</w:t>
      </w:r>
      <w:r w:rsidRPr="00007614">
        <w:rPr>
          <w:rFonts w:ascii="Century Gothic" w:hAnsi="Century Gothic"/>
          <w:sz w:val="22"/>
          <w:szCs w:val="22"/>
          <w:lang w:eastAsia="en-US"/>
        </w:rPr>
        <w:t xml:space="preserve"> must apply within the</w:t>
      </w:r>
      <w:r>
        <w:rPr>
          <w:rFonts w:ascii="Century Gothic" w:hAnsi="Century Gothic"/>
          <w:sz w:val="22"/>
          <w:szCs w:val="22"/>
          <w:lang w:eastAsia="en-US"/>
        </w:rPr>
        <w:t xml:space="preserve"> term prior to starting in order to receive the funding. E.g. Apply in </w:t>
      </w:r>
      <w:proofErr w:type="gramStart"/>
      <w:r>
        <w:rPr>
          <w:rFonts w:ascii="Century Gothic" w:hAnsi="Century Gothic"/>
          <w:sz w:val="22"/>
          <w:szCs w:val="22"/>
          <w:lang w:eastAsia="en-US"/>
        </w:rPr>
        <w:t xml:space="preserve">the </w:t>
      </w:r>
      <w:r w:rsidRPr="00007614">
        <w:rPr>
          <w:rFonts w:ascii="Century Gothic" w:hAnsi="Century Gothic"/>
          <w:sz w:val="22"/>
          <w:szCs w:val="22"/>
          <w:lang w:eastAsia="en-US"/>
        </w:rPr>
        <w:t xml:space="preserve"> </w:t>
      </w:r>
      <w:r>
        <w:rPr>
          <w:rFonts w:ascii="Century Gothic" w:hAnsi="Century Gothic"/>
          <w:sz w:val="22"/>
          <w:szCs w:val="22"/>
          <w:lang w:eastAsia="en-US"/>
        </w:rPr>
        <w:t>S</w:t>
      </w:r>
      <w:r w:rsidRPr="00007614">
        <w:rPr>
          <w:rFonts w:ascii="Century Gothic" w:hAnsi="Century Gothic"/>
          <w:sz w:val="22"/>
          <w:szCs w:val="22"/>
          <w:lang w:eastAsia="en-US"/>
        </w:rPr>
        <w:t>ummer</w:t>
      </w:r>
      <w:proofErr w:type="gramEnd"/>
      <w:r w:rsidRPr="00007614">
        <w:rPr>
          <w:rFonts w:ascii="Century Gothic" w:hAnsi="Century Gothic"/>
          <w:sz w:val="22"/>
          <w:szCs w:val="22"/>
          <w:lang w:eastAsia="en-US"/>
        </w:rPr>
        <w:t xml:space="preserve"> term for your child to receive funding for a September start.</w:t>
      </w:r>
      <w:r>
        <w:rPr>
          <w:rFonts w:ascii="Century Gothic" w:hAnsi="Century Gothic"/>
          <w:sz w:val="22"/>
          <w:szCs w:val="22"/>
          <w:lang w:eastAsia="en-US"/>
        </w:rPr>
        <w:t xml:space="preserve">  </w:t>
      </w:r>
    </w:p>
    <w:p w14:paraId="559EACCB" w14:textId="77777777" w:rsidR="00EC1613" w:rsidRDefault="00EC1613" w:rsidP="00EC1613">
      <w:pPr>
        <w:jc w:val="both"/>
        <w:rPr>
          <w:rFonts w:ascii="Century Gothic" w:hAnsi="Century Gothic"/>
          <w:sz w:val="22"/>
          <w:szCs w:val="22"/>
          <w:lang w:eastAsia="en-US"/>
        </w:rPr>
      </w:pPr>
    </w:p>
    <w:p w14:paraId="35313832" w14:textId="2409435F" w:rsidR="00EC1613" w:rsidRPr="00D1398E" w:rsidRDefault="00EC1613" w:rsidP="00EC1613">
      <w:pPr>
        <w:jc w:val="both"/>
        <w:rPr>
          <w:rFonts w:ascii="Century Gothic" w:hAnsi="Century Gothic"/>
          <w:b/>
          <w:sz w:val="22"/>
          <w:szCs w:val="22"/>
          <w:lang w:eastAsia="en-US"/>
        </w:rPr>
      </w:pPr>
      <w:r>
        <w:rPr>
          <w:rFonts w:ascii="Century Gothic" w:hAnsi="Century Gothic"/>
          <w:sz w:val="22"/>
          <w:szCs w:val="22"/>
          <w:lang w:eastAsia="en-US"/>
        </w:rPr>
        <w:t>Also note that, r</w:t>
      </w:r>
      <w:r w:rsidRPr="00007614">
        <w:rPr>
          <w:rFonts w:ascii="Century Gothic" w:hAnsi="Century Gothic"/>
          <w:sz w:val="22"/>
          <w:szCs w:val="22"/>
          <w:lang w:eastAsia="en-US"/>
        </w:rPr>
        <w:t>eceiving your code does not entitle you to free childcare until the term after your child turns three or the term following your application.</w:t>
      </w:r>
      <w:r>
        <w:rPr>
          <w:rFonts w:ascii="Century Gothic" w:hAnsi="Century Gothic"/>
          <w:sz w:val="22"/>
          <w:szCs w:val="22"/>
          <w:lang w:eastAsia="en-US"/>
        </w:rPr>
        <w:t xml:space="preserve"> </w:t>
      </w:r>
      <w:r w:rsidRPr="00D1398E">
        <w:rPr>
          <w:rFonts w:ascii="Century Gothic" w:hAnsi="Century Gothic"/>
          <w:sz w:val="22"/>
          <w:szCs w:val="22"/>
          <w:lang w:eastAsia="en-US"/>
        </w:rPr>
        <w:t>So please bring a copy of your confirmation email to confirm start dates.</w:t>
      </w:r>
      <w:r>
        <w:rPr>
          <w:rFonts w:ascii="Century Gothic" w:hAnsi="Century Gothic"/>
          <w:sz w:val="22"/>
          <w:szCs w:val="22"/>
          <w:lang w:eastAsia="en-US"/>
        </w:rPr>
        <w:t xml:space="preserve"> </w:t>
      </w:r>
      <w:r w:rsidRPr="00D1398E">
        <w:rPr>
          <w:rFonts w:ascii="Century Gothic" w:hAnsi="Century Gothic"/>
          <w:b/>
          <w:sz w:val="22"/>
          <w:szCs w:val="22"/>
          <w:lang w:eastAsia="en-US"/>
        </w:rPr>
        <w:t xml:space="preserve">Pre-school places are only guaranteed once the funding has been confirmed and paid to school. </w:t>
      </w:r>
      <w:r>
        <w:rPr>
          <w:rFonts w:ascii="Century Gothic" w:hAnsi="Century Gothic"/>
          <w:b/>
          <w:sz w:val="22"/>
          <w:szCs w:val="22"/>
          <w:lang w:eastAsia="en-US"/>
        </w:rPr>
        <w:t>Failure to do this may mean you lose your place or be liable for the full costs. P</w:t>
      </w:r>
      <w:r w:rsidRPr="00D1398E">
        <w:rPr>
          <w:rFonts w:ascii="Century Gothic" w:hAnsi="Century Gothic"/>
          <w:b/>
          <w:sz w:val="22"/>
          <w:szCs w:val="22"/>
          <w:lang w:eastAsia="en-US"/>
        </w:rPr>
        <w:t>arents/carers are responsible for all childcare costs up until the funding is received by the setting.</w:t>
      </w:r>
    </w:p>
    <w:p w14:paraId="3C45A284" w14:textId="1B655D34" w:rsidR="00EC1613" w:rsidRDefault="00EC1613" w:rsidP="00EC1613">
      <w:pPr>
        <w:pStyle w:val="NormalWeb"/>
        <w:shd w:val="clear" w:color="auto" w:fill="FFFFFF"/>
        <w:spacing w:before="150" w:beforeAutospacing="0" w:after="0" w:afterAutospacing="0" w:line="300" w:lineRule="atLeast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Funded Early Years Education finishes in the funded period after your child's fifth birthday. However</w:t>
      </w:r>
      <w:r>
        <w:rPr>
          <w:rFonts w:ascii="Century Gothic" w:hAnsi="Century Gothic" w:cs="Arial"/>
          <w:color w:val="000000"/>
          <w:sz w:val="22"/>
          <w:szCs w:val="22"/>
        </w:rPr>
        <w:t xml:space="preserve">, </w:t>
      </w:r>
      <w:r w:rsidRPr="00007614">
        <w:rPr>
          <w:rFonts w:ascii="Century Gothic" w:hAnsi="Century Gothic" w:cs="Arial"/>
          <w:color w:val="000000"/>
          <w:sz w:val="22"/>
          <w:szCs w:val="22"/>
        </w:rPr>
        <w:t>if your child starts school before this time (even if it is on a part time basis), then the funded Early Years Education will stop at the childcare provider as your child is receiving education at school which is free.</w:t>
      </w:r>
    </w:p>
    <w:p w14:paraId="56787F50" w14:textId="77777777" w:rsidR="00EC1613" w:rsidRDefault="00EC1613" w:rsidP="00EC1613">
      <w:pPr>
        <w:pStyle w:val="NormalWeb"/>
        <w:shd w:val="clear" w:color="auto" w:fill="FFFFFF"/>
        <w:spacing w:before="150" w:beforeAutospacing="0" w:after="0" w:afterAutospacing="0" w:line="300" w:lineRule="atLeast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007614">
        <w:rPr>
          <w:rFonts w:ascii="Century Gothic" w:hAnsi="Century Gothic" w:cs="Arial"/>
          <w:color w:val="000000"/>
          <w:sz w:val="22"/>
          <w:szCs w:val="22"/>
        </w:rPr>
        <w:t>A place in a school nursery does not guarantee admission to school and parents must apply for a place at the school if they want their child to transfer to the reception class.</w:t>
      </w:r>
    </w:p>
    <w:p w14:paraId="67B90656" w14:textId="77777777" w:rsidR="00EC1613" w:rsidRPr="00D1398E" w:rsidRDefault="00EC1613" w:rsidP="00EC1613">
      <w:pPr>
        <w:jc w:val="both"/>
        <w:rPr>
          <w:rFonts w:ascii="Century Gothic" w:hAnsi="Century Gothic"/>
          <w:sz w:val="16"/>
          <w:szCs w:val="16"/>
          <w:lang w:eastAsia="en-US"/>
        </w:rPr>
      </w:pPr>
    </w:p>
    <w:p w14:paraId="40350F1F" w14:textId="77777777" w:rsidR="00EC1613" w:rsidRPr="00007614" w:rsidRDefault="00EC1613" w:rsidP="00EC1613">
      <w:pPr>
        <w:jc w:val="both"/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If you are unsure of when you will need to pay, please ask the school office or speak to myself. </w:t>
      </w:r>
    </w:p>
    <w:p w14:paraId="4E91F818" w14:textId="77777777" w:rsidR="00EC1613" w:rsidRPr="00D1398E" w:rsidRDefault="00EC1613" w:rsidP="00EC1613">
      <w:pPr>
        <w:jc w:val="both"/>
        <w:rPr>
          <w:rFonts w:ascii="Century Gothic" w:hAnsi="Century Gothic"/>
          <w:sz w:val="16"/>
          <w:szCs w:val="16"/>
          <w:lang w:eastAsia="en-US"/>
        </w:rPr>
      </w:pPr>
    </w:p>
    <w:p w14:paraId="50E796C5" w14:textId="77777777" w:rsidR="00EC1613" w:rsidRDefault="00EC1613" w:rsidP="00EC1613">
      <w:pPr>
        <w:rPr>
          <w:rFonts w:ascii="Century Gothic" w:hAnsi="Century Gothic"/>
          <w:sz w:val="22"/>
          <w:szCs w:val="22"/>
          <w:lang w:eastAsia="en-US"/>
        </w:rPr>
      </w:pPr>
      <w:r w:rsidRPr="00007614">
        <w:rPr>
          <w:rFonts w:ascii="Century Gothic" w:hAnsi="Century Gothic"/>
          <w:sz w:val="22"/>
          <w:szCs w:val="22"/>
          <w:lang w:eastAsia="en-US"/>
        </w:rPr>
        <w:t xml:space="preserve">Yours sincerely </w:t>
      </w:r>
    </w:p>
    <w:p w14:paraId="250E5C37" w14:textId="77777777" w:rsidR="00EC1613" w:rsidRDefault="00EC1613" w:rsidP="00EC1613">
      <w:pPr>
        <w:rPr>
          <w:rFonts w:ascii="Ink Free" w:hAnsi="Ink Free"/>
          <w:b/>
          <w:i/>
          <w:color w:val="2F5496" w:themeColor="accent1" w:themeShade="BF"/>
          <w:sz w:val="48"/>
          <w:szCs w:val="48"/>
          <w:lang w:eastAsia="en-US"/>
        </w:rPr>
      </w:pPr>
      <w:r w:rsidRPr="003C38C8">
        <w:rPr>
          <w:rFonts w:ascii="Ink Free" w:hAnsi="Ink Free"/>
          <w:b/>
          <w:i/>
          <w:color w:val="2F5496" w:themeColor="accent1" w:themeShade="BF"/>
          <w:sz w:val="48"/>
          <w:szCs w:val="48"/>
          <w:lang w:eastAsia="en-US"/>
        </w:rPr>
        <w:t>Lisa Sorley</w:t>
      </w:r>
    </w:p>
    <w:p w14:paraId="65F733A7" w14:textId="32F46254" w:rsidR="00EA39A5" w:rsidRDefault="00EC1613">
      <w:r w:rsidRPr="003C38C8">
        <w:rPr>
          <w:rFonts w:ascii="Century Gothic" w:hAnsi="Century Gothic"/>
          <w:b/>
          <w:sz w:val="24"/>
          <w:szCs w:val="24"/>
          <w:lang w:eastAsia="en-US"/>
        </w:rPr>
        <w:t xml:space="preserve">Pre-school Manager </w:t>
      </w:r>
    </w:p>
    <w:sectPr w:rsidR="00EA39A5" w:rsidSect="00EC161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568" w:right="566" w:bottom="720" w:left="851" w:header="0" w:footer="352" w:gutter="0"/>
      <w:cols w:space="720"/>
      <w:rtlGutter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91725" w14:textId="77777777" w:rsidR="007F4FC4" w:rsidRDefault="00EC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B4D5F" w14:textId="77777777" w:rsidR="007F4FC4" w:rsidRPr="00E37146" w:rsidRDefault="00EC1613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64384" behindDoc="0" locked="0" layoutInCell="1" allowOverlap="1" wp14:anchorId="6FC6F9C8" wp14:editId="3F696C36">
          <wp:simplePos x="0" y="0"/>
          <wp:positionH relativeFrom="column">
            <wp:posOffset>6356985</wp:posOffset>
          </wp:positionH>
          <wp:positionV relativeFrom="paragraph">
            <wp:posOffset>-2564130</wp:posOffset>
          </wp:positionV>
          <wp:extent cx="554990" cy="901700"/>
          <wp:effectExtent l="0" t="0" r="0" b="0"/>
          <wp:wrapSquare wrapText="bothSides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990" cy="901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37146">
      <w:rPr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61312" behindDoc="1" locked="0" layoutInCell="1" allowOverlap="1" wp14:anchorId="4A692583" wp14:editId="3ED100E2">
          <wp:simplePos x="0" y="0"/>
          <wp:positionH relativeFrom="column">
            <wp:posOffset>6370320</wp:posOffset>
          </wp:positionH>
          <wp:positionV relativeFrom="paragraph">
            <wp:posOffset>-1619250</wp:posOffset>
          </wp:positionV>
          <wp:extent cx="476250" cy="476250"/>
          <wp:effectExtent l="0" t="0" r="0" b="0"/>
          <wp:wrapTight wrapText="bothSides">
            <wp:wrapPolygon edited="0">
              <wp:start x="0" y="0"/>
              <wp:lineTo x="0" y="20736"/>
              <wp:lineTo x="20736" y="20736"/>
              <wp:lineTo x="20736" y="0"/>
              <wp:lineTo x="0" y="0"/>
            </wp:wrapPolygon>
          </wp:wrapTight>
          <wp:docPr id="2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Arial" w:hAnsi="Arial" w:cs="Arial"/>
        <w:bCs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63360" behindDoc="0" locked="0" layoutInCell="1" allowOverlap="1" wp14:anchorId="731BC653" wp14:editId="0B945165">
          <wp:simplePos x="0" y="0"/>
          <wp:positionH relativeFrom="column">
            <wp:posOffset>6355080</wp:posOffset>
          </wp:positionH>
          <wp:positionV relativeFrom="paragraph">
            <wp:posOffset>-1071880</wp:posOffset>
          </wp:positionV>
          <wp:extent cx="558165" cy="442595"/>
          <wp:effectExtent l="0" t="0" r="0" b="0"/>
          <wp:wrapSquare wrapText="bothSides"/>
          <wp:docPr id="2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" cy="442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Century Gothic" w:hAnsi="Century Gothic" w:cs="TT15Ct00"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62336" behindDoc="1" locked="0" layoutInCell="1" allowOverlap="1" wp14:anchorId="54035141" wp14:editId="1E5101FB">
          <wp:simplePos x="0" y="0"/>
          <wp:positionH relativeFrom="column">
            <wp:posOffset>6355080</wp:posOffset>
          </wp:positionH>
          <wp:positionV relativeFrom="paragraph">
            <wp:posOffset>-524510</wp:posOffset>
          </wp:positionV>
          <wp:extent cx="555625" cy="417830"/>
          <wp:effectExtent l="0" t="0" r="0" b="1270"/>
          <wp:wrapTight wrapText="bothSides">
            <wp:wrapPolygon edited="0">
              <wp:start x="0" y="0"/>
              <wp:lineTo x="0" y="20681"/>
              <wp:lineTo x="20736" y="20681"/>
              <wp:lineTo x="20736" y="0"/>
              <wp:lineTo x="0" y="0"/>
            </wp:wrapPolygon>
          </wp:wrapTight>
          <wp:docPr id="23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555625" cy="4178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Century Gothic" w:hAnsi="Century Gothic" w:cs="TT15Ct00"/>
        <w:noProof/>
        <w:color w:val="365F91"/>
        <w:sz w:val="16"/>
        <w:szCs w:val="16"/>
        <w:lang w:eastAsia="en-GB"/>
      </w:rPr>
      <w:drawing>
        <wp:anchor distT="0" distB="0" distL="114300" distR="114300" simplePos="0" relativeHeight="251660288" behindDoc="1" locked="0" layoutInCell="1" allowOverlap="1" wp14:anchorId="24C5CC15" wp14:editId="5333098F">
          <wp:simplePos x="0" y="0"/>
          <wp:positionH relativeFrom="column">
            <wp:posOffset>6370320</wp:posOffset>
          </wp:positionH>
          <wp:positionV relativeFrom="paragraph">
            <wp:posOffset>-5080</wp:posOffset>
          </wp:positionV>
          <wp:extent cx="575310" cy="582930"/>
          <wp:effectExtent l="0" t="0" r="0" b="7620"/>
          <wp:wrapTight wrapText="bothSides">
            <wp:wrapPolygon edited="0">
              <wp:start x="0" y="0"/>
              <wp:lineTo x="0" y="21176"/>
              <wp:lineTo x="20742" y="21176"/>
              <wp:lineTo x="20742" y="0"/>
              <wp:lineTo x="0" y="0"/>
            </wp:wrapPolygon>
          </wp:wrapTight>
          <wp:docPr id="2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575310" cy="582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4EC408C2" w14:textId="77777777" w:rsidR="007F4FC4" w:rsidRPr="00E37146" w:rsidRDefault="00EC1613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 charity and limited by guarantee.</w:t>
    </w:r>
  </w:p>
  <w:p w14:paraId="5190CCBF" w14:textId="77777777" w:rsidR="007F4FC4" w:rsidRPr="00E37146" w:rsidRDefault="00EC1613" w:rsidP="00E37146">
    <w:pPr>
      <w:pStyle w:val="Footer"/>
      <w:jc w:val="center"/>
      <w:rPr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438F" w14:textId="77777777" w:rsidR="007F4FC4" w:rsidRDefault="00EC161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6D924" w14:textId="77777777" w:rsidR="007F4FC4" w:rsidRDefault="00EC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BC69A" w14:textId="77777777" w:rsidR="007F4FC4" w:rsidRDefault="00EC1613">
    <w:pPr>
      <w:rPr>
        <w:rFonts w:ascii="Comic Sans MS" w:hAnsi="Comic Sans MS" w:cs="Comic Sans MS"/>
        <w:b/>
        <w:bCs/>
      </w:rPr>
    </w:pPr>
    <w:r>
      <w:rPr>
        <w:rFonts w:ascii="Comic Sans MS" w:hAnsi="Comic Sans MS" w:cs="Comic Sans MS"/>
        <w:b/>
        <w:bCs/>
        <w:noProof/>
      </w:rPr>
      <w:drawing>
        <wp:anchor distT="0" distB="0" distL="114300" distR="114300" simplePos="0" relativeHeight="251659264" behindDoc="1" locked="0" layoutInCell="1" allowOverlap="1" wp14:anchorId="1A5EC48F" wp14:editId="40A75DD1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19050" t="0" r="0" b="0"/>
          <wp:wrapTight wrapText="bothSides">
            <wp:wrapPolygon edited="0">
              <wp:start x="-181" y="0"/>
              <wp:lineTo x="-181" y="21390"/>
              <wp:lineTo x="21552" y="21390"/>
              <wp:lineTo x="21552" y="0"/>
              <wp:lineTo x="-181" y="0"/>
            </wp:wrapPolygon>
          </wp:wrapTight>
          <wp:docPr id="19" name="Picture 19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C6EE168" w14:textId="77777777" w:rsidR="007F4FC4" w:rsidRDefault="00EC1613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4CA2175" w14:textId="77777777" w:rsidR="007F4FC4" w:rsidRDefault="00EC1613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497254B4" w14:textId="77777777" w:rsidR="007F4FC4" w:rsidRDefault="00EC1613">
    <w:pPr>
      <w:rPr>
        <w:rFonts w:ascii="Century Gothic" w:hAnsi="Century Gothic"/>
        <w:b/>
        <w:color w:val="365F91"/>
      </w:rPr>
    </w:pPr>
    <w:r>
      <w:rPr>
        <w:rFonts w:ascii="Century Gothic" w:hAnsi="Century Gothic"/>
        <w:b/>
      </w:rPr>
      <w:sym w:font="Wingdings 2" w:char="F027"/>
    </w:r>
    <w:r>
      <w:rPr>
        <w:rFonts w:ascii="Century Gothic" w:hAnsi="Century Gothic"/>
        <w:b/>
      </w:rPr>
      <w:t xml:space="preserve">:  (01451) 820458 </w:t>
    </w:r>
    <w:hyperlink r:id="rId2" w:history="1">
      <w:r>
        <w:rPr>
          <w:rStyle w:val="Hyperlink"/>
          <w:rFonts w:ascii="Century Gothic" w:hAnsi="Century Gothic"/>
          <w:b/>
        </w:rPr>
        <w:t>admin@bourton-on-the-water.gloucs.sch.uk</w:t>
      </w:r>
    </w:hyperlink>
  </w:p>
  <w:p w14:paraId="42285701" w14:textId="77777777" w:rsidR="007F4FC4" w:rsidRDefault="00EC1613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Headteacher: Mr J ap R Jones</w:t>
    </w:r>
  </w:p>
  <w:p w14:paraId="209EA47F" w14:textId="77777777" w:rsidR="007F4FC4" w:rsidRDefault="00EC1613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>
      <w:rPr>
        <w:rFonts w:ascii="Century Gothic" w:hAnsi="Century Gothic" w:cs="Comic Sans MS"/>
        <w:noProof/>
        <w:sz w:val="22"/>
        <w:szCs w:val="22"/>
      </w:rPr>
      <w:t>Wednesday, 28 February 2024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24684" w14:textId="77777777" w:rsidR="007F4FC4" w:rsidRDefault="00EC16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13"/>
    <w:rsid w:val="00EA39A5"/>
    <w:rsid w:val="00EC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E07CA"/>
  <w15:chartTrackingRefBased/>
  <w15:docId w15:val="{129AB2BE-90DE-4A54-8B80-B1D79918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6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C161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C161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EC1613"/>
    <w:rPr>
      <w:rFonts w:cs="Times New Roman"/>
      <w:b/>
      <w:bCs/>
    </w:rPr>
  </w:style>
  <w:style w:type="character" w:styleId="Hyperlink">
    <w:name w:val="Hyperlink"/>
    <w:uiPriority w:val="99"/>
    <w:rsid w:val="00EC161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EC161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61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rsid w:val="00EC1613"/>
    <w:pPr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EC161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EC1613"/>
    <w:rPr>
      <w:rFonts w:ascii="Berlin Sans FB" w:eastAsia="Calibri" w:hAnsi="Berlin Sans FB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hyperlink" Target="https://www.gov.uk/help-with-childcare-costs/free-childcare-and-education-for-2-to-4-year-olds" TargetMode="External"/><Relationship Id="rId9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-on-the-water.glouc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 Headteachers</dc:creator>
  <cp:keywords/>
  <dc:description/>
  <cp:lastModifiedBy>Co Headteachers</cp:lastModifiedBy>
  <cp:revision>1</cp:revision>
  <dcterms:created xsi:type="dcterms:W3CDTF">2024-02-28T17:03:00Z</dcterms:created>
  <dcterms:modified xsi:type="dcterms:W3CDTF">2024-02-28T17:09:00Z</dcterms:modified>
</cp:coreProperties>
</file>